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588F" w14:textId="24CEC26F" w:rsidR="00370537" w:rsidRDefault="00DF748C">
      <w:pPr>
        <w:spacing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國立高雄科技大學</w:t>
      </w:r>
      <w:r w:rsidR="0080157C" w:rsidRPr="00A421F1">
        <w:rPr>
          <w:rFonts w:ascii="標楷體" w:eastAsia="標楷體" w:hAnsi="標楷體" w:hint="eastAsia"/>
          <w:sz w:val="32"/>
          <w:szCs w:val="32"/>
        </w:rPr>
        <w:t>財務管理</w:t>
      </w:r>
      <w:r>
        <w:rPr>
          <w:rFonts w:ascii="標楷體" w:eastAsia="標楷體" w:hAnsi="標楷體"/>
          <w:sz w:val="32"/>
          <w:szCs w:val="32"/>
        </w:rPr>
        <w:t>系論文品質與管考準則</w:t>
      </w:r>
    </w:p>
    <w:p w14:paraId="48F16BD9" w14:textId="77777777" w:rsidR="00370537" w:rsidRDefault="00370537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</w:p>
    <w:p w14:paraId="70C32E15" w14:textId="548F80B0" w:rsidR="00370537" w:rsidRPr="007C039D" w:rsidRDefault="00615A6F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7C039D">
        <w:rPr>
          <w:rFonts w:ascii="Times New Roman" w:eastAsia="標楷體" w:hAnsi="Times New Roman"/>
          <w:sz w:val="20"/>
          <w:szCs w:val="20"/>
        </w:rPr>
        <w:t>114</w:t>
      </w:r>
      <w:r w:rsidRPr="007C039D">
        <w:rPr>
          <w:rFonts w:ascii="Times New Roman" w:eastAsia="標楷體" w:hAnsi="Times New Roman" w:hint="eastAsia"/>
          <w:sz w:val="20"/>
          <w:szCs w:val="20"/>
        </w:rPr>
        <w:t>年</w:t>
      </w:r>
      <w:r w:rsidRPr="007C039D">
        <w:rPr>
          <w:rFonts w:ascii="Times New Roman" w:eastAsia="標楷體" w:hAnsi="Times New Roman" w:hint="eastAsia"/>
          <w:sz w:val="20"/>
          <w:szCs w:val="20"/>
        </w:rPr>
        <w:t>2</w:t>
      </w:r>
      <w:r w:rsidRPr="007C039D">
        <w:rPr>
          <w:rFonts w:ascii="Times New Roman" w:eastAsia="標楷體" w:hAnsi="Times New Roman" w:hint="eastAsia"/>
          <w:sz w:val="20"/>
          <w:szCs w:val="20"/>
        </w:rPr>
        <w:t>月</w:t>
      </w:r>
      <w:r w:rsidRPr="007C039D">
        <w:rPr>
          <w:rFonts w:ascii="Times New Roman" w:eastAsia="標楷體" w:hAnsi="Times New Roman" w:hint="eastAsia"/>
          <w:sz w:val="20"/>
          <w:szCs w:val="20"/>
        </w:rPr>
        <w:t>2</w:t>
      </w:r>
      <w:r w:rsidRPr="007C039D">
        <w:rPr>
          <w:rFonts w:ascii="Times New Roman" w:eastAsia="標楷體" w:hAnsi="Times New Roman"/>
          <w:sz w:val="20"/>
          <w:szCs w:val="20"/>
        </w:rPr>
        <w:t>0</w:t>
      </w:r>
      <w:r w:rsidRPr="007C039D">
        <w:rPr>
          <w:rFonts w:ascii="Times New Roman" w:eastAsia="標楷體" w:hAnsi="Times New Roman" w:hint="eastAsia"/>
          <w:sz w:val="20"/>
          <w:szCs w:val="20"/>
        </w:rPr>
        <w:t>日</w:t>
      </w:r>
      <w:r w:rsidRPr="007C039D">
        <w:rPr>
          <w:rFonts w:ascii="Times New Roman" w:eastAsia="標楷體" w:hAnsi="Times New Roman" w:hint="eastAsia"/>
          <w:sz w:val="20"/>
          <w:szCs w:val="20"/>
        </w:rPr>
        <w:t>1</w:t>
      </w:r>
      <w:r w:rsidRPr="007C039D">
        <w:rPr>
          <w:rFonts w:ascii="Times New Roman" w:eastAsia="標楷體" w:hAnsi="Times New Roman"/>
          <w:sz w:val="20"/>
          <w:szCs w:val="20"/>
        </w:rPr>
        <w:t>13</w:t>
      </w:r>
      <w:r w:rsidR="00DF748C" w:rsidRPr="007C039D">
        <w:rPr>
          <w:rFonts w:ascii="Times New Roman" w:eastAsia="標楷體" w:hAnsi="Times New Roman"/>
          <w:sz w:val="20"/>
          <w:szCs w:val="20"/>
        </w:rPr>
        <w:t>學年度第</w:t>
      </w:r>
      <w:r w:rsidRPr="007C039D">
        <w:rPr>
          <w:rFonts w:ascii="Times New Roman" w:eastAsia="標楷體" w:hAnsi="Times New Roman"/>
          <w:sz w:val="20"/>
          <w:szCs w:val="20"/>
        </w:rPr>
        <w:t>5</w:t>
      </w:r>
      <w:r w:rsidR="00DF748C" w:rsidRPr="007C039D">
        <w:rPr>
          <w:rFonts w:ascii="Times New Roman" w:eastAsia="標楷體" w:hAnsi="Times New Roman"/>
          <w:sz w:val="20"/>
          <w:szCs w:val="20"/>
        </w:rPr>
        <w:t>次系</w:t>
      </w:r>
      <w:proofErr w:type="gramStart"/>
      <w:r w:rsidR="00DF748C" w:rsidRPr="007C039D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="00DF748C" w:rsidRPr="007C039D">
        <w:rPr>
          <w:rFonts w:ascii="Times New Roman" w:eastAsia="標楷體" w:hAnsi="Times New Roman"/>
          <w:sz w:val="20"/>
          <w:szCs w:val="20"/>
        </w:rPr>
        <w:t>會議通過</w:t>
      </w:r>
    </w:p>
    <w:p w14:paraId="0ACBDC0F" w14:textId="582AC832" w:rsidR="00370537" w:rsidRDefault="003025BF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7C039D">
        <w:rPr>
          <w:rFonts w:ascii="Times New Roman" w:eastAsia="標楷體" w:hAnsi="Times New Roman"/>
          <w:sz w:val="20"/>
          <w:szCs w:val="20"/>
        </w:rPr>
        <w:t>114</w:t>
      </w:r>
      <w:r w:rsidRPr="007C039D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4</w:t>
      </w:r>
      <w:r w:rsidRPr="007C039D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15</w:t>
      </w:r>
      <w:r w:rsidRPr="007C039D">
        <w:rPr>
          <w:rFonts w:ascii="Times New Roman" w:eastAsia="標楷體" w:hAnsi="Times New Roman" w:hint="eastAsia"/>
          <w:sz w:val="20"/>
          <w:szCs w:val="20"/>
        </w:rPr>
        <w:t>日</w:t>
      </w:r>
      <w:r w:rsidRPr="007C039D">
        <w:rPr>
          <w:rFonts w:ascii="Times New Roman" w:eastAsia="標楷體" w:hAnsi="Times New Roman" w:hint="eastAsia"/>
          <w:sz w:val="20"/>
          <w:szCs w:val="20"/>
        </w:rPr>
        <w:t>1</w:t>
      </w:r>
      <w:r w:rsidRPr="007C039D">
        <w:rPr>
          <w:rFonts w:ascii="Times New Roman" w:eastAsia="標楷體" w:hAnsi="Times New Roman"/>
          <w:sz w:val="20"/>
          <w:szCs w:val="20"/>
        </w:rPr>
        <w:t>13</w:t>
      </w:r>
      <w:r w:rsidRPr="007C039D">
        <w:rPr>
          <w:rFonts w:ascii="Times New Roman" w:eastAsia="標楷體" w:hAnsi="Times New Roman"/>
          <w:sz w:val="20"/>
          <w:szCs w:val="20"/>
        </w:rPr>
        <w:t>學年度第</w:t>
      </w:r>
      <w:r w:rsidRPr="007C039D">
        <w:rPr>
          <w:rFonts w:ascii="Times New Roman" w:eastAsia="標楷體" w:hAnsi="Times New Roman"/>
          <w:sz w:val="20"/>
          <w:szCs w:val="20"/>
        </w:rPr>
        <w:t>5</w:t>
      </w:r>
      <w:r w:rsidRPr="007C039D">
        <w:rPr>
          <w:rFonts w:ascii="Times New Roman" w:eastAsia="標楷體" w:hAnsi="Times New Roman"/>
          <w:sz w:val="20"/>
          <w:szCs w:val="20"/>
        </w:rPr>
        <w:t>次</w:t>
      </w:r>
      <w:r w:rsidR="00DF748C" w:rsidRPr="007C039D">
        <w:rPr>
          <w:rFonts w:ascii="Times New Roman" w:eastAsia="標楷體" w:hAnsi="Times New Roman"/>
          <w:sz w:val="20"/>
          <w:szCs w:val="20"/>
        </w:rPr>
        <w:t>院務會議通過</w:t>
      </w:r>
    </w:p>
    <w:p w14:paraId="49C5EBD0" w14:textId="77777777" w:rsidR="00370537" w:rsidRDefault="00370537">
      <w:pPr>
        <w:ind w:left="240"/>
        <w:jc w:val="right"/>
        <w:rPr>
          <w:rFonts w:ascii="Times New Roman" w:eastAsia="標楷體" w:hAnsi="Times New Roman"/>
          <w:sz w:val="20"/>
          <w:szCs w:val="20"/>
        </w:rPr>
      </w:pPr>
    </w:p>
    <w:p w14:paraId="48F46586" w14:textId="7709AA70" w:rsidR="00370537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國立高雄科技大學（以下簡稱</w:t>
      </w:r>
      <w:bookmarkStart w:id="0" w:name="_Hlk184303021"/>
      <w:r>
        <w:rPr>
          <w:rFonts w:ascii="Times New Roman" w:hAnsi="Times New Roman"/>
          <w:lang w:eastAsia="zh-TW"/>
        </w:rPr>
        <w:t>本校</w:t>
      </w:r>
      <w:bookmarkEnd w:id="0"/>
      <w:r>
        <w:rPr>
          <w:rFonts w:ascii="Times New Roman" w:hAnsi="Times New Roman"/>
          <w:lang w:eastAsia="zh-TW"/>
        </w:rPr>
        <w:t>）</w:t>
      </w:r>
      <w:r w:rsidR="0080157C" w:rsidRPr="0080157C">
        <w:rPr>
          <w:rFonts w:hint="eastAsia"/>
          <w:lang w:eastAsia="zh-TW"/>
        </w:rPr>
        <w:t>財務管理</w:t>
      </w:r>
      <w:r>
        <w:rPr>
          <w:rFonts w:ascii="Times New Roman" w:hAnsi="Times New Roman"/>
          <w:lang w:eastAsia="zh-TW"/>
        </w:rPr>
        <w:t>系（以下簡稱本系）為維護研究生之學位論文品質，依</w:t>
      </w:r>
      <w:bookmarkStart w:id="1" w:name="_Hlk184303059"/>
      <w:r>
        <w:rPr>
          <w:rFonts w:ascii="Times New Roman" w:hAnsi="Times New Roman"/>
          <w:lang w:eastAsia="zh-TW"/>
        </w:rPr>
        <w:t>本校</w:t>
      </w:r>
      <w:bookmarkEnd w:id="1"/>
      <w:r>
        <w:rPr>
          <w:rFonts w:ascii="Times New Roman" w:hAnsi="Times New Roman"/>
          <w:lang w:eastAsia="zh-TW"/>
        </w:rPr>
        <w:t>精進學位論文品質實施辦法規定，訂定本準則。</w:t>
      </w:r>
    </w:p>
    <w:p w14:paraId="62E7B326" w14:textId="77777777" w:rsidR="00370537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本系研究生之論文指導教授及學位考試委員資格，依學位授予法及本校研究生學位考試辦法規定辦理。</w:t>
      </w:r>
    </w:p>
    <w:p w14:paraId="6DD0A11A" w14:textId="3A7E2E7B" w:rsidR="00370537" w:rsidRPr="00615A6F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rFonts w:ascii="Times New Roman" w:hAnsi="Times New Roman"/>
          <w:lang w:eastAsia="zh-TW"/>
        </w:rPr>
      </w:pPr>
      <w:proofErr w:type="gramStart"/>
      <w:r>
        <w:rPr>
          <w:rFonts w:ascii="Times New Roman" w:hAnsi="Times New Roman"/>
          <w:lang w:eastAsia="zh-TW"/>
        </w:rPr>
        <w:t>本</w:t>
      </w:r>
      <w:r w:rsidRPr="00E67A8D">
        <w:rPr>
          <w:rFonts w:ascii="Times New Roman" w:hAnsi="Times New Roman"/>
          <w:lang w:eastAsia="zh-TW"/>
        </w:rPr>
        <w:t>系每位</w:t>
      </w:r>
      <w:proofErr w:type="gramEnd"/>
      <w:r w:rsidRPr="00E67A8D">
        <w:rPr>
          <w:rFonts w:ascii="Times New Roman" w:hAnsi="Times New Roman"/>
          <w:lang w:eastAsia="zh-TW"/>
        </w:rPr>
        <w:t>專任（案）教師</w:t>
      </w:r>
      <w:r w:rsidR="00DD3AFE" w:rsidRPr="00E67A8D">
        <w:rPr>
          <w:rFonts w:ascii="Times New Roman" w:hAnsi="Times New Roman" w:hint="eastAsia"/>
          <w:lang w:eastAsia="zh-TW"/>
        </w:rPr>
        <w:t>得指導研究生人數，上限以研究生在學人數百分之十五為原則（小數點後無條件進</w:t>
      </w:r>
      <w:r w:rsidR="009418BC" w:rsidRPr="00E67A8D">
        <w:rPr>
          <w:rFonts w:ascii="Times New Roman" w:hAnsi="Times New Roman" w:hint="eastAsia"/>
          <w:lang w:eastAsia="zh-TW"/>
        </w:rPr>
        <w:t>位</w:t>
      </w:r>
      <w:r w:rsidR="00DD3AFE" w:rsidRPr="00E67A8D">
        <w:rPr>
          <w:rFonts w:ascii="Times New Roman" w:hAnsi="Times New Roman" w:hint="eastAsia"/>
          <w:lang w:eastAsia="zh-TW"/>
        </w:rPr>
        <w:t>）。毎學年新收指導研究生人數，以當學年師生比例計算後，於系務會議中公告。</w:t>
      </w:r>
      <w:r w:rsidRPr="00E67A8D">
        <w:rPr>
          <w:rFonts w:ascii="Times New Roman" w:hAnsi="Times New Roman"/>
          <w:lang w:eastAsia="zh-TW"/>
        </w:rPr>
        <w:t>二位教師共同指導者，每位研究生以</w:t>
      </w:r>
      <w:r w:rsidR="00DD3AFE" w:rsidRPr="00E67A8D">
        <w:rPr>
          <w:rFonts w:ascii="Times New Roman" w:hAnsi="Times New Roman" w:hint="eastAsia"/>
          <w:lang w:eastAsia="zh-TW"/>
        </w:rPr>
        <w:t>二分之一人計。</w:t>
      </w:r>
      <w:r w:rsidR="0080157C" w:rsidRPr="00E67A8D">
        <w:rPr>
          <w:rFonts w:ascii="Times New Roman" w:hAnsi="Times New Roman" w:hint="eastAsia"/>
          <w:lang w:eastAsia="zh-TW"/>
        </w:rPr>
        <w:t>其中研究生係指</w:t>
      </w:r>
      <w:r w:rsidR="0080157C" w:rsidRPr="00E67A8D">
        <w:rPr>
          <w:rFonts w:ascii="Times New Roman" w:hAnsi="Times New Roman"/>
          <w:lang w:eastAsia="zh-TW"/>
        </w:rPr>
        <w:t>碩士班</w:t>
      </w:r>
      <w:r w:rsidR="00DD3AFE" w:rsidRPr="00E67A8D">
        <w:rPr>
          <w:rFonts w:ascii="Times New Roman" w:hAnsi="Times New Roman" w:hint="eastAsia"/>
          <w:lang w:eastAsia="zh-TW"/>
        </w:rPr>
        <w:t>及</w:t>
      </w:r>
      <w:r w:rsidR="0080157C" w:rsidRPr="00E67A8D">
        <w:rPr>
          <w:rFonts w:ascii="Times New Roman" w:hAnsi="Times New Roman"/>
          <w:lang w:eastAsia="zh-TW"/>
        </w:rPr>
        <w:t>碩專班之</w:t>
      </w:r>
      <w:r w:rsidR="0080157C" w:rsidRPr="00E67A8D">
        <w:rPr>
          <w:rFonts w:ascii="Times New Roman" w:hAnsi="Times New Roman" w:hint="eastAsia"/>
          <w:lang w:eastAsia="zh-TW"/>
        </w:rPr>
        <w:t>學生。</w:t>
      </w:r>
    </w:p>
    <w:p w14:paraId="77C15CA6" w14:textId="727B9AA0" w:rsidR="00370537" w:rsidRDefault="00DF748C" w:rsidP="0080157C">
      <w:pPr>
        <w:pStyle w:val="a9"/>
        <w:spacing w:before="0" w:line="400" w:lineRule="exact"/>
        <w:ind w:left="480" w:right="-22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前項如有特殊情形者，由本系</w:t>
      </w:r>
      <w:proofErr w:type="gramStart"/>
      <w:r w:rsidR="00707EDA" w:rsidRPr="00615A6F">
        <w:rPr>
          <w:rFonts w:ascii="Times New Roman" w:hAnsi="Times New Roman" w:hint="eastAsia"/>
          <w:lang w:eastAsia="zh-TW"/>
        </w:rPr>
        <w:t>系</w:t>
      </w:r>
      <w:proofErr w:type="gramEnd"/>
      <w:r w:rsidR="00707EDA" w:rsidRPr="00615A6F">
        <w:rPr>
          <w:rFonts w:ascii="Times New Roman" w:hAnsi="Times New Roman" w:hint="eastAsia"/>
          <w:lang w:eastAsia="zh-TW"/>
        </w:rPr>
        <w:t>務</w:t>
      </w:r>
      <w:r w:rsidR="00707EDA">
        <w:rPr>
          <w:rFonts w:ascii="Times New Roman" w:hAnsi="Times New Roman"/>
          <w:lang w:eastAsia="zh-TW"/>
        </w:rPr>
        <w:t>會議</w:t>
      </w:r>
      <w:r>
        <w:rPr>
          <w:rFonts w:ascii="Times New Roman" w:hAnsi="Times New Roman"/>
          <w:lang w:eastAsia="zh-TW"/>
        </w:rPr>
        <w:t>決定之。</w:t>
      </w:r>
    </w:p>
    <w:p w14:paraId="045B57E8" w14:textId="38E28BA5" w:rsidR="00370537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研究生之學位論文須與本系專業領域相符，經指導教授審查通過後，依本系</w:t>
      </w:r>
      <w:r w:rsidR="00707EDA" w:rsidRPr="00CB6C4C">
        <w:rPr>
          <w:rFonts w:ascii="Times New Roman" w:hAnsi="Times New Roman" w:hint="eastAsia"/>
          <w:lang w:eastAsia="zh-TW"/>
        </w:rPr>
        <w:t>研究生學位考試審查會議</w:t>
      </w:r>
      <w:r>
        <w:rPr>
          <w:rFonts w:ascii="Times New Roman" w:hAnsi="Times New Roman"/>
          <w:lang w:eastAsia="zh-TW"/>
        </w:rPr>
        <w:t>審查同意。</w:t>
      </w:r>
    </w:p>
    <w:p w14:paraId="3F481262" w14:textId="6A6B2FF9" w:rsidR="00370537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本系研究生辦理學位考試前，須繳交論文初稿，並經線上</w:t>
      </w:r>
      <w:r w:rsidR="00B960DF">
        <w:rPr>
          <w:rFonts w:ascii="Times New Roman" w:hAnsi="Times New Roman" w:hint="eastAsia"/>
          <w:lang w:eastAsia="zh-TW"/>
        </w:rPr>
        <w:t>論文</w:t>
      </w:r>
      <w:bookmarkStart w:id="2" w:name="_GoBack"/>
      <w:bookmarkEnd w:id="2"/>
      <w:r w:rsidR="003A4F65">
        <w:rPr>
          <w:rFonts w:ascii="Times New Roman" w:hAnsi="Times New Roman" w:hint="eastAsia"/>
          <w:lang w:eastAsia="zh-TW"/>
        </w:rPr>
        <w:t>比對</w:t>
      </w:r>
      <w:r>
        <w:rPr>
          <w:rFonts w:ascii="Times New Roman" w:hAnsi="Times New Roman"/>
          <w:lang w:eastAsia="zh-TW"/>
        </w:rPr>
        <w:t>系統檢查後，其比對相似度應低於百分之</w:t>
      </w:r>
      <w:r w:rsidR="0080157C" w:rsidRPr="00615A6F">
        <w:rPr>
          <w:rFonts w:ascii="Times New Roman" w:hAnsi="Times New Roman" w:hint="eastAsia"/>
          <w:lang w:eastAsia="zh-TW"/>
        </w:rPr>
        <w:t>十</w:t>
      </w:r>
      <w:r>
        <w:rPr>
          <w:rFonts w:ascii="Times New Roman" w:hAnsi="Times New Roman"/>
          <w:lang w:eastAsia="zh-TW"/>
        </w:rPr>
        <w:t>。論文繳交圖書館前，指導教授得再次要求學生進行論文比對。</w:t>
      </w:r>
    </w:p>
    <w:p w14:paraId="5CA26FBD" w14:textId="77777777" w:rsidR="00370537" w:rsidRDefault="00DF748C" w:rsidP="0080157C">
      <w:pPr>
        <w:pStyle w:val="a9"/>
        <w:numPr>
          <w:ilvl w:val="0"/>
          <w:numId w:val="1"/>
        </w:numPr>
        <w:spacing w:before="0" w:line="400" w:lineRule="exact"/>
        <w:ind w:right="-22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本準則經院</w:t>
      </w:r>
      <w:proofErr w:type="gramStart"/>
      <w:r>
        <w:rPr>
          <w:rFonts w:ascii="Times New Roman" w:hAnsi="Times New Roman"/>
          <w:lang w:eastAsia="zh-TW"/>
        </w:rPr>
        <w:t>務</w:t>
      </w:r>
      <w:proofErr w:type="gramEnd"/>
      <w:r>
        <w:rPr>
          <w:rFonts w:ascii="Times New Roman" w:hAnsi="Times New Roman"/>
          <w:lang w:eastAsia="zh-TW"/>
        </w:rPr>
        <w:t>會議通過後，送教務處備查；修正時亦同。</w:t>
      </w:r>
    </w:p>
    <w:sectPr w:rsidR="0037053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E94B" w14:textId="77777777" w:rsidR="004407C5" w:rsidRDefault="004407C5">
      <w:r>
        <w:separator/>
      </w:r>
    </w:p>
  </w:endnote>
  <w:endnote w:type="continuationSeparator" w:id="0">
    <w:p w14:paraId="2D6B4778" w14:textId="77777777" w:rsidR="004407C5" w:rsidRDefault="0044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FE20" w14:textId="77777777" w:rsidR="004407C5" w:rsidRDefault="004407C5">
      <w:r>
        <w:rPr>
          <w:color w:val="000000"/>
        </w:rPr>
        <w:separator/>
      </w:r>
    </w:p>
  </w:footnote>
  <w:footnote w:type="continuationSeparator" w:id="0">
    <w:p w14:paraId="0AEF5E04" w14:textId="77777777" w:rsidR="004407C5" w:rsidRDefault="0044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6EC"/>
    <w:multiLevelType w:val="multilevel"/>
    <w:tmpl w:val="1FF8F09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37"/>
    <w:rsid w:val="00136AC1"/>
    <w:rsid w:val="00137A2C"/>
    <w:rsid w:val="003025BF"/>
    <w:rsid w:val="00357F72"/>
    <w:rsid w:val="00370537"/>
    <w:rsid w:val="003A4F65"/>
    <w:rsid w:val="004407C5"/>
    <w:rsid w:val="00495658"/>
    <w:rsid w:val="00514B73"/>
    <w:rsid w:val="00615A6F"/>
    <w:rsid w:val="00707EDA"/>
    <w:rsid w:val="007C039D"/>
    <w:rsid w:val="0080157C"/>
    <w:rsid w:val="008B01F0"/>
    <w:rsid w:val="009418BC"/>
    <w:rsid w:val="009C1C3C"/>
    <w:rsid w:val="00A10D5D"/>
    <w:rsid w:val="00A4012E"/>
    <w:rsid w:val="00A421F1"/>
    <w:rsid w:val="00AE00F0"/>
    <w:rsid w:val="00B960DF"/>
    <w:rsid w:val="00C1205B"/>
    <w:rsid w:val="00C37AAE"/>
    <w:rsid w:val="00CB6C4C"/>
    <w:rsid w:val="00DD3AFE"/>
    <w:rsid w:val="00DF748C"/>
    <w:rsid w:val="00E67A8D"/>
    <w:rsid w:val="00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38697"/>
  <w15:docId w15:val="{AA009ECB-9D13-4174-BBD5-6F374BB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ody Text"/>
    <w:basedOn w:val="a"/>
    <w:pPr>
      <w:spacing w:before="11"/>
      <w:ind w:left="50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rPr>
      <w:rFonts w:ascii="標楷體" w:eastAsia="標楷體" w:hAnsi="標楷體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2025-03-12T03:28:00Z</dcterms:created>
  <dcterms:modified xsi:type="dcterms:W3CDTF">2025-04-15T08:51:00Z</dcterms:modified>
</cp:coreProperties>
</file>